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00B40" w14:textId="77777777" w:rsidR="00C96513" w:rsidRPr="002A43AD" w:rsidRDefault="00F81562" w:rsidP="00843090">
      <w:pPr>
        <w:pStyle w:val="opschrift"/>
      </w:pPr>
      <w:r w:rsidRPr="00451CDB">
        <w:t>schriftelijke vraag</w:t>
      </w:r>
    </w:p>
    <w:p w14:paraId="370C6DB1" w14:textId="77777777" w:rsidR="00C96513" w:rsidRDefault="00F81562" w:rsidP="00E75678"/>
    <w:p w14:paraId="72D8F82A" w14:textId="68AA3616" w:rsidR="00C96513" w:rsidRPr="00451CDB" w:rsidRDefault="00F81562" w:rsidP="00E75678">
      <w:r w:rsidRPr="00451CDB">
        <w:t>nr.</w:t>
      </w:r>
      <w:r>
        <w:t xml:space="preserve"> 1265</w:t>
      </w:r>
    </w:p>
    <w:p w14:paraId="08B54D6F" w14:textId="77777777" w:rsidR="00C96513" w:rsidRPr="00451CDB" w:rsidRDefault="00F81562" w:rsidP="00E75678">
      <w:pPr>
        <w:rPr>
          <w:b/>
          <w:smallCaps/>
        </w:rPr>
      </w:pPr>
      <w:r w:rsidRPr="00451CDB">
        <w:t xml:space="preserve">van </w:t>
      </w:r>
      <w:r w:rsidRPr="00451CDB">
        <w:rPr>
          <w:b/>
          <w:smallCaps/>
        </w:rPr>
        <w:t>allessia claes</w:t>
      </w:r>
    </w:p>
    <w:p w14:paraId="2E685DA3" w14:textId="77777777" w:rsidR="00C96513" w:rsidRPr="00C96513" w:rsidRDefault="00F81562" w:rsidP="00E75678">
      <w:r w:rsidRPr="00451CDB">
        <w:t>datum: 23 september 2020</w:t>
      </w:r>
    </w:p>
    <w:p w14:paraId="74DD0689" w14:textId="77777777" w:rsidR="00C96513" w:rsidRPr="008A4109" w:rsidRDefault="00F81562" w:rsidP="00E75678">
      <w:pPr>
        <w:pBdr>
          <w:bottom w:val="single" w:sz="4" w:space="1" w:color="auto"/>
        </w:pBdr>
      </w:pPr>
    </w:p>
    <w:p w14:paraId="5E50AB2E" w14:textId="77777777" w:rsidR="00C96513" w:rsidRPr="008A4109" w:rsidRDefault="00F81562" w:rsidP="00E75678"/>
    <w:p w14:paraId="57C3F5D3" w14:textId="77777777" w:rsidR="00C96513" w:rsidRPr="00451CDB" w:rsidRDefault="00F81562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lydia peeters</w:t>
      </w:r>
    </w:p>
    <w:p w14:paraId="13BA91FF" w14:textId="77777777" w:rsidR="00C96513" w:rsidRPr="00C96513" w:rsidRDefault="00F81562" w:rsidP="00E75678">
      <w:pPr>
        <w:rPr>
          <w:smallCaps/>
          <w:szCs w:val="22"/>
          <w:lang w:val="nl-BE"/>
        </w:rPr>
      </w:pPr>
      <w:r w:rsidRPr="00451CDB">
        <w:rPr>
          <w:smallCaps/>
          <w:szCs w:val="22"/>
          <w:lang w:val="nl-BE"/>
        </w:rPr>
        <w:t>vlaams minister van mobiliteit en openbare werken</w:t>
      </w:r>
    </w:p>
    <w:p w14:paraId="777F9E27" w14:textId="77777777" w:rsidR="00C96513" w:rsidRPr="008A4109" w:rsidRDefault="00F81562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14:paraId="75E3390C" w14:textId="77777777" w:rsidR="00451CDB" w:rsidRPr="008A4109" w:rsidRDefault="00F81562" w:rsidP="00E75678">
      <w:pPr>
        <w:pStyle w:val="StandaardSV"/>
        <w:jc w:val="left"/>
        <w:rPr>
          <w:rFonts w:ascii="Verdana" w:hAnsi="Verdana"/>
          <w:sz w:val="20"/>
        </w:rPr>
      </w:pPr>
    </w:p>
    <w:p w14:paraId="29107D5E" w14:textId="77777777" w:rsidR="00451CDB" w:rsidRPr="008C1B72" w:rsidRDefault="00F81562" w:rsidP="00E75678">
      <w:pPr>
        <w:pStyle w:val="StandaardSV"/>
        <w:jc w:val="left"/>
        <w:rPr>
          <w:rFonts w:ascii="Verdana" w:hAnsi="Verdana"/>
          <w:sz w:val="20"/>
        </w:rPr>
      </w:pPr>
    </w:p>
    <w:p w14:paraId="78A64A4C" w14:textId="5AF93766" w:rsidR="00C96513" w:rsidRDefault="00F81562" w:rsidP="00D07EAC">
      <w:pPr>
        <w:pStyle w:val="StijlStandaardSVVerdana10ptCursiefLinks-175cm"/>
        <w:rPr>
          <w:rFonts w:eastAsia="Calibri"/>
          <w:lang w:val="nl-BE" w:eastAsia="en-US"/>
        </w:rPr>
      </w:pPr>
      <w:r>
        <w:rPr>
          <w:rFonts w:eastAsia="Calibri"/>
          <w:lang w:val="nl-BE" w:eastAsia="en-US"/>
        </w:rPr>
        <w:t>K</w:t>
      </w:r>
      <w:r>
        <w:rPr>
          <w:rFonts w:eastAsia="Calibri"/>
          <w:lang w:val="nl-BE" w:eastAsia="en-US"/>
        </w:rPr>
        <w:t xml:space="preserve">ruispunt </w:t>
      </w:r>
      <w:proofErr w:type="spellStart"/>
      <w:r>
        <w:rPr>
          <w:rFonts w:eastAsia="Calibri"/>
          <w:lang w:val="nl-BE" w:eastAsia="en-US"/>
        </w:rPr>
        <w:t>Turnhoutsebaan</w:t>
      </w:r>
      <w:proofErr w:type="spellEnd"/>
      <w:r>
        <w:rPr>
          <w:rFonts w:eastAsia="Calibri"/>
          <w:lang w:val="nl-BE" w:eastAsia="en-US"/>
        </w:rPr>
        <w:t xml:space="preserve"> (N127) - Hoornblaas - Steenweg </w:t>
      </w:r>
      <w:r>
        <w:rPr>
          <w:rFonts w:eastAsia="Calibri"/>
          <w:lang w:val="nl-BE" w:eastAsia="en-US"/>
        </w:rPr>
        <w:t>Engsbergen  -  Veiligheid</w:t>
      </w:r>
    </w:p>
    <w:p w14:paraId="1E7D4CEF" w14:textId="77777777" w:rsidR="00CF752D" w:rsidRDefault="00F81562" w:rsidP="00E75678">
      <w:pPr>
        <w:pStyle w:val="StijlStandaardSVVerdana10ptLinks-175cm"/>
        <w:rPr>
          <w:rFonts w:eastAsia="Calibri"/>
          <w:lang w:val="nl-BE" w:eastAsia="en-US"/>
        </w:rPr>
      </w:pPr>
    </w:p>
    <w:p w14:paraId="47FD2219" w14:textId="57E99420" w:rsidR="00902DB4" w:rsidRDefault="00F81562">
      <w:pPr>
        <w:rPr>
          <w:rFonts w:ascii="Times New Roman" w:hAnsi="Times New Roman"/>
        </w:rPr>
      </w:pPr>
      <w:r>
        <w:rPr>
          <w:rFonts w:eastAsia="Verdana" w:cs="Verdana"/>
        </w:rPr>
        <w:t>Op de grens tussen Okselaar en Tessenderlo ligt een zeer druk verkeerspunt. Ger</w:t>
      </w:r>
      <w:r>
        <w:rPr>
          <w:rFonts w:eastAsia="Verdana" w:cs="Verdana"/>
        </w:rPr>
        <w:t>egeld</w:t>
      </w:r>
      <w:r>
        <w:rPr>
          <w:rFonts w:eastAsia="Verdana" w:cs="Verdana"/>
        </w:rPr>
        <w:t xml:space="preserve"> gebeuren ongevallen op het kruispunt van de Turnhoutsebaan (N127) met de Hoornblaas en Steenweg Engsbergen. Zo was er in 2019 een dodelijk </w:t>
      </w:r>
      <w:r>
        <w:rPr>
          <w:rFonts w:eastAsia="Verdana" w:cs="Verdana"/>
        </w:rPr>
        <w:t>verkeersongeval en afgelopen zomer was er opnieuw een zwaar verkeersongeval.</w:t>
      </w:r>
    </w:p>
    <w:p w14:paraId="2D78AFB5" w14:textId="6BCF6371" w:rsidR="00902DB4" w:rsidRDefault="00F81562" w:rsidP="00F81562">
      <w:pPr>
        <w:tabs>
          <w:tab w:val="left" w:pos="426"/>
        </w:tabs>
        <w:spacing w:before="240"/>
        <w:ind w:left="426" w:hanging="426"/>
        <w:rPr>
          <w:rFonts w:ascii="Times New Roman" w:hAnsi="Times New Roman"/>
        </w:rPr>
      </w:pPr>
      <w:r>
        <w:rPr>
          <w:rFonts w:eastAsia="Verdana" w:cs="Verdana"/>
        </w:rPr>
        <w:t xml:space="preserve">1. </w:t>
      </w:r>
      <w:r>
        <w:rPr>
          <w:rFonts w:eastAsia="Verdana" w:cs="Verdana"/>
        </w:rPr>
        <w:tab/>
      </w:r>
      <w:r>
        <w:rPr>
          <w:rFonts w:eastAsia="Verdana" w:cs="Verdana"/>
        </w:rPr>
        <w:t>Kan de minister een jaarlijks overzicht geven van het aantal ongevallen op deze kruising sinds 2014? Kan daarbij een opsplitsing gemaakt worden vo</w:t>
      </w:r>
      <w:r>
        <w:rPr>
          <w:rFonts w:eastAsia="Verdana" w:cs="Verdana"/>
        </w:rPr>
        <w:t xml:space="preserve">lgens type van </w:t>
      </w:r>
      <w:r>
        <w:rPr>
          <w:rFonts w:eastAsia="Verdana" w:cs="Verdana"/>
        </w:rPr>
        <w:t>betrokken weggebruiker (voetganger, fietser, personenwagen, motorrijder, vrachtwagen, etc.)?</w:t>
      </w:r>
    </w:p>
    <w:p w14:paraId="09F989F9" w14:textId="39029D23" w:rsidR="00902DB4" w:rsidRDefault="00F81562" w:rsidP="00F81562">
      <w:pPr>
        <w:tabs>
          <w:tab w:val="left" w:pos="426"/>
        </w:tabs>
        <w:spacing w:before="240"/>
        <w:ind w:left="426" w:hanging="426"/>
        <w:rPr>
          <w:rFonts w:ascii="Times New Roman" w:hAnsi="Times New Roman"/>
        </w:rPr>
      </w:pPr>
      <w:r>
        <w:rPr>
          <w:rFonts w:eastAsia="Verdana" w:cs="Verdana"/>
        </w:rPr>
        <w:t xml:space="preserve">2. </w:t>
      </w:r>
      <w:r>
        <w:rPr>
          <w:rFonts w:eastAsia="Verdana" w:cs="Verdana"/>
        </w:rPr>
        <w:tab/>
      </w:r>
      <w:r>
        <w:rPr>
          <w:rFonts w:eastAsia="Verdana" w:cs="Verdana"/>
        </w:rPr>
        <w:t>Welke maatregelen zijn er sinds 2014 genomen om deze locatie verkeersveiliger te maken? Graag een overzicht met opgave van realisatiedatum en kostpri</w:t>
      </w:r>
      <w:r>
        <w:rPr>
          <w:rFonts w:eastAsia="Verdana" w:cs="Verdana"/>
        </w:rPr>
        <w:t>js.</w:t>
      </w:r>
    </w:p>
    <w:p w14:paraId="452ED96B" w14:textId="00CF5EE8" w:rsidR="00902DB4" w:rsidRDefault="00F81562" w:rsidP="00F81562">
      <w:pPr>
        <w:tabs>
          <w:tab w:val="left" w:pos="426"/>
        </w:tabs>
        <w:spacing w:before="240"/>
        <w:ind w:left="426" w:hanging="426"/>
        <w:rPr>
          <w:rFonts w:ascii="Times New Roman" w:hAnsi="Times New Roman"/>
        </w:rPr>
      </w:pPr>
      <w:r>
        <w:rPr>
          <w:rFonts w:eastAsia="Verdana" w:cs="Verdana"/>
        </w:rPr>
        <w:t xml:space="preserve">3. </w:t>
      </w:r>
      <w:r>
        <w:rPr>
          <w:rFonts w:eastAsia="Verdana" w:cs="Verdana"/>
        </w:rPr>
        <w:tab/>
      </w:r>
      <w:r>
        <w:rPr>
          <w:rFonts w:eastAsia="Verdana" w:cs="Verdana"/>
        </w:rPr>
        <w:t>Welke maatregelen plant de minister nog om deze locatie verkeersveiliger te maken? Graag een overzicht met opgave van indicatieve realisatietermijn en kostprijs. </w:t>
      </w:r>
    </w:p>
    <w:p w14:paraId="3157AE0C" w14:textId="305DB387" w:rsidR="00902DB4" w:rsidRDefault="00F81562" w:rsidP="00F81562">
      <w:pPr>
        <w:tabs>
          <w:tab w:val="left" w:pos="426"/>
        </w:tabs>
        <w:spacing w:before="240"/>
        <w:ind w:left="426" w:hanging="426"/>
        <w:rPr>
          <w:rFonts w:ascii="Times New Roman" w:hAnsi="Times New Roman"/>
        </w:rPr>
      </w:pPr>
      <w:r>
        <w:rPr>
          <w:rFonts w:eastAsia="Verdana" w:cs="Verdana"/>
        </w:rPr>
        <w:t xml:space="preserve">4. </w:t>
      </w:r>
      <w:r>
        <w:rPr>
          <w:rFonts w:eastAsia="Verdana" w:cs="Verdana"/>
        </w:rPr>
        <w:tab/>
      </w:r>
      <w:r>
        <w:rPr>
          <w:rFonts w:eastAsia="Verdana" w:cs="Verdana"/>
        </w:rPr>
        <w:t>Vond daarover</w:t>
      </w:r>
      <w:r>
        <w:rPr>
          <w:rFonts w:eastAsia="Verdana" w:cs="Verdana"/>
        </w:rPr>
        <w:t xml:space="preserve"> reeds </w:t>
      </w:r>
      <w:r>
        <w:rPr>
          <w:rFonts w:eastAsia="Verdana" w:cs="Verdana"/>
        </w:rPr>
        <w:t xml:space="preserve">overleg plaats </w:t>
      </w:r>
      <w:r>
        <w:rPr>
          <w:rFonts w:eastAsia="Verdana" w:cs="Verdana"/>
        </w:rPr>
        <w:t>met het stadsbestuur van Scherpenheuvel-Ziche</w:t>
      </w:r>
      <w:r>
        <w:rPr>
          <w:rFonts w:eastAsia="Verdana" w:cs="Verdana"/>
        </w:rPr>
        <w:t>m? Zo ja, wat was het resultaat van da</w:t>
      </w:r>
      <w:r>
        <w:rPr>
          <w:rFonts w:eastAsia="Verdana" w:cs="Verdana"/>
        </w:rPr>
        <w:t>t overleg? Zo neen, wanneer volgt er een overlegmoment met het stadsbestuur?</w:t>
      </w:r>
    </w:p>
    <w:sectPr w:rsidR="00902DB4" w:rsidSect="00D07EAC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70F36" w14:textId="77777777" w:rsidR="00000000" w:rsidRDefault="00F81562">
      <w:r>
        <w:separator/>
      </w:r>
    </w:p>
  </w:endnote>
  <w:endnote w:type="continuationSeparator" w:id="0">
    <w:p w14:paraId="1D3548BB" w14:textId="77777777" w:rsidR="00000000" w:rsidRDefault="00F8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altName w:val="Times New Roman Bol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3119F" w14:textId="77777777" w:rsidR="00D75FB1" w:rsidRDefault="00F81562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EA7BA01" w14:textId="77777777" w:rsidR="00D75FB1" w:rsidRDefault="00F81562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2F36C" w14:textId="77777777" w:rsidR="00D75FB1" w:rsidRDefault="00F81562" w:rsidP="001A6DC6">
    <w:pPr>
      <w:pStyle w:val="Voettekst"/>
      <w:framePr w:wrap="around" w:vAnchor="text" w:hAnchor="margin" w:xAlign="right" w:y="1"/>
      <w:rPr>
        <w:rStyle w:val="Paginanummer"/>
      </w:rPr>
    </w:pPr>
  </w:p>
  <w:p w14:paraId="3C816847" w14:textId="77777777" w:rsidR="00D75FB1" w:rsidRDefault="00F81562" w:rsidP="00D75FB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6F992" w14:textId="77777777" w:rsidR="00000000" w:rsidRDefault="00F81562">
      <w:r>
        <w:separator/>
      </w:r>
    </w:p>
  </w:footnote>
  <w:footnote w:type="continuationSeparator" w:id="0">
    <w:p w14:paraId="25ED4642" w14:textId="77777777" w:rsidR="00000000" w:rsidRDefault="00F8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8D6C6" w14:textId="77777777" w:rsidR="0088108E" w:rsidRDefault="00F81562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AF42A5E" w14:textId="77777777" w:rsidR="0088108E" w:rsidRDefault="00F81562" w:rsidP="0088108E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CD38" w14:textId="77777777" w:rsidR="00FC415D" w:rsidRDefault="00F81562">
    <w:pPr>
      <w:pStyle w:val="Koptekst"/>
    </w:pPr>
    <w:r>
      <w:rPr>
        <w:noProof/>
        <w:lang w:val="en-US" w:eastAsia="en-US"/>
      </w:rPr>
      <w:drawing>
        <wp:anchor distT="0" distB="0" distL="114300" distR="114300" simplePos="0" relativeHeight="251658240" behindDoc="1" locked="1" layoutInCell="1" allowOverlap="1" wp14:anchorId="7E13241C" wp14:editId="3F5D4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0000" cy="1782000"/>
          <wp:effectExtent l="0" t="0" r="9525" b="8890"/>
          <wp:wrapNone/>
          <wp:docPr id="3" name="Afbeelding 3" descr="logo-2010-1122px-9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10-1122px-9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0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634"/>
    <w:multiLevelType w:val="hybridMultilevel"/>
    <w:tmpl w:val="5344CD7A"/>
    <w:lvl w:ilvl="0" w:tplc="78C0B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9E89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1656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AE39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7027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10A4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341F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E42D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4212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3682"/>
    <w:multiLevelType w:val="multilevel"/>
    <w:tmpl w:val="A76C8642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1C48BF"/>
    <w:multiLevelType w:val="hybridMultilevel"/>
    <w:tmpl w:val="021C5C00"/>
    <w:lvl w:ilvl="0" w:tplc="580AE2F8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D1901E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5E85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628E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029E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6CD2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7AEA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2E47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346F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B17468"/>
    <w:multiLevelType w:val="hybridMultilevel"/>
    <w:tmpl w:val="904C4670"/>
    <w:lvl w:ilvl="0" w:tplc="E19821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46A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4A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4D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49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86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6D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82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8C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5B8"/>
    <w:multiLevelType w:val="hybridMultilevel"/>
    <w:tmpl w:val="A31017F6"/>
    <w:lvl w:ilvl="0" w:tplc="ACE0A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9F48C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765B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04BC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6C74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B86E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44E6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7E70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3E33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4A523F"/>
    <w:multiLevelType w:val="hybridMultilevel"/>
    <w:tmpl w:val="DF263B44"/>
    <w:lvl w:ilvl="0" w:tplc="F60027C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8BD87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74D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8D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89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44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2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2A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7E8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B4"/>
    <w:rsid w:val="00902DB4"/>
    <w:rsid w:val="00F8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432AA"/>
  <w15:docId w15:val="{DE4FEAA0-F46F-41DB-9EF6-938A7A2A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2747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Geert Verbruggen</cp:lastModifiedBy>
  <cp:revision>2</cp:revision>
  <cp:lastPrinted>2014-05-14T13:55:00Z</cp:lastPrinted>
  <dcterms:created xsi:type="dcterms:W3CDTF">2020-09-23T13:29:00Z</dcterms:created>
  <dcterms:modified xsi:type="dcterms:W3CDTF">2020-09-23T13:29:00Z</dcterms:modified>
</cp:coreProperties>
</file>